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8445B" w14:textId="77777777" w:rsidR="00FA1D28" w:rsidRPr="00FA1D28" w:rsidRDefault="00FA1D28" w:rsidP="00FA1D28">
      <w:pPr>
        <w:outlineLvl w:val="1"/>
        <w:rPr>
          <w:rFonts w:ascii="Calibri" w:eastAsia="Times New Roman" w:hAnsi="Calibri" w:cs="Calibri"/>
          <w:b/>
          <w:bCs/>
          <w:color w:val="002A54"/>
          <w:sz w:val="48"/>
          <w:szCs w:val="48"/>
        </w:rPr>
      </w:pPr>
      <w:r w:rsidRPr="00FA1D28">
        <w:rPr>
          <w:rFonts w:ascii="Calibri" w:eastAsia="Times New Roman" w:hAnsi="Calibri" w:cs="Calibri"/>
          <w:b/>
          <w:bCs/>
          <w:color w:val="002A54"/>
          <w:sz w:val="48"/>
          <w:szCs w:val="48"/>
        </w:rPr>
        <w:t>STANDARDS MATTER</w:t>
      </w:r>
    </w:p>
    <w:p w14:paraId="1483437C" w14:textId="77777777" w:rsidR="00FA1D28" w:rsidRPr="00FA1D28" w:rsidRDefault="00FA1D28" w:rsidP="00FA1D28">
      <w:pPr>
        <w:spacing w:after="158"/>
        <w:rPr>
          <w:rFonts w:ascii="Arial" w:eastAsia="Times New Roman" w:hAnsi="Arial" w:cs="Arial"/>
          <w:color w:val="002A54"/>
        </w:rPr>
      </w:pPr>
      <w:r w:rsidRPr="00FA1D28">
        <w:rPr>
          <w:rFonts w:ascii="Arial" w:eastAsia="Times New Roman" w:hAnsi="Arial" w:cs="Arial"/>
          <w:b/>
          <w:bCs/>
          <w:color w:val="002A54"/>
        </w:rPr>
        <w:t>ABOUT</w:t>
      </w:r>
    </w:p>
    <w:p w14:paraId="0AC09928" w14:textId="77777777" w:rsidR="00FA1D28" w:rsidRPr="00FA1D28" w:rsidRDefault="00FA1D28" w:rsidP="00FA1D28">
      <w:pPr>
        <w:spacing w:after="158"/>
        <w:rPr>
          <w:rFonts w:ascii="Arial" w:eastAsia="Times New Roman" w:hAnsi="Arial" w:cs="Arial"/>
          <w:color w:val="002A54"/>
        </w:rPr>
      </w:pPr>
      <w:r w:rsidRPr="00FA1D28">
        <w:rPr>
          <w:rFonts w:ascii="Arial" w:eastAsia="Times New Roman" w:hAnsi="Arial" w:cs="Arial"/>
          <w:color w:val="002A54"/>
        </w:rPr>
        <w:t>3 March 2023 — 10.00 - 15.30</w:t>
      </w:r>
      <w:r w:rsidRPr="00FA1D28">
        <w:rPr>
          <w:rFonts w:ascii="Arial" w:eastAsia="Times New Roman" w:hAnsi="Arial" w:cs="Arial"/>
          <w:color w:val="002A54"/>
        </w:rPr>
        <w:br/>
        <w:t xml:space="preserve">Sponsored by BHIB Councils Insurance, </w:t>
      </w:r>
      <w:proofErr w:type="spellStart"/>
      <w:r w:rsidRPr="00FA1D28">
        <w:rPr>
          <w:rFonts w:ascii="Arial" w:eastAsia="Times New Roman" w:hAnsi="Arial" w:cs="Arial"/>
          <w:color w:val="002A54"/>
        </w:rPr>
        <w:t>Blachere</w:t>
      </w:r>
      <w:proofErr w:type="spellEnd"/>
      <w:r w:rsidRPr="00FA1D28">
        <w:rPr>
          <w:rFonts w:ascii="Arial" w:eastAsia="Times New Roman" w:hAnsi="Arial" w:cs="Arial"/>
          <w:color w:val="002A54"/>
        </w:rPr>
        <w:t xml:space="preserve"> Illumination and CCLA</w:t>
      </w:r>
      <w:r w:rsidRPr="00FA1D28">
        <w:rPr>
          <w:rFonts w:ascii="Arial" w:eastAsia="Times New Roman" w:hAnsi="Arial" w:cs="Arial"/>
          <w:color w:val="002A54"/>
        </w:rPr>
        <w:br/>
      </w:r>
      <w:hyperlink r:id="rId4" w:history="1">
        <w:r w:rsidRPr="00FA1D28">
          <w:rPr>
            <w:rFonts w:ascii="Arial" w:eastAsia="Times New Roman" w:hAnsi="Arial" w:cs="Arial"/>
            <w:color w:val="267BA6"/>
            <w:u w:val="single"/>
          </w:rPr>
          <w:t xml:space="preserve">America Square Conference Centre, One </w:t>
        </w:r>
        <w:proofErr w:type="spellStart"/>
        <w:r w:rsidRPr="00FA1D28">
          <w:rPr>
            <w:rFonts w:ascii="Arial" w:eastAsia="Times New Roman" w:hAnsi="Arial" w:cs="Arial"/>
            <w:color w:val="267BA6"/>
            <w:u w:val="single"/>
          </w:rPr>
          <w:t>Crosswall</w:t>
        </w:r>
        <w:proofErr w:type="spellEnd"/>
        <w:r w:rsidRPr="00FA1D28">
          <w:rPr>
            <w:rFonts w:ascii="Arial" w:eastAsia="Times New Roman" w:hAnsi="Arial" w:cs="Arial"/>
            <w:color w:val="267BA6"/>
            <w:u w:val="single"/>
          </w:rPr>
          <w:t>, America Square, London EC3N 2LB</w:t>
        </w:r>
      </w:hyperlink>
    </w:p>
    <w:p w14:paraId="19C05459" w14:textId="77777777" w:rsidR="00FA1D28" w:rsidRPr="00FA1D28" w:rsidRDefault="00FA1D28" w:rsidP="00FA1D28">
      <w:pPr>
        <w:spacing w:after="158"/>
        <w:rPr>
          <w:rFonts w:ascii="Arial" w:eastAsia="Times New Roman" w:hAnsi="Arial" w:cs="Arial"/>
          <w:color w:val="002A54"/>
        </w:rPr>
      </w:pPr>
      <w:r w:rsidRPr="00FA1D28">
        <w:rPr>
          <w:rFonts w:ascii="Arial" w:eastAsia="Times New Roman" w:hAnsi="Arial" w:cs="Arial"/>
          <w:color w:val="002A54"/>
        </w:rPr>
        <w:t>Professional standards and ethics matter. They provide confidence, increase reputation, define best practices, and boost legitimacy in the public, private or voluntary sectors. With the first tier of local government responsible for over £3 billion of public money and assets, striving for higher standards has never been more critical. Good governance, civility and respect, training and development, and continuous improvement are the foundations of effective and well-functioning local councils.</w:t>
      </w:r>
    </w:p>
    <w:p w14:paraId="02709262" w14:textId="77777777" w:rsidR="00FA1D28" w:rsidRPr="00FA1D28" w:rsidRDefault="00FA1D28" w:rsidP="00FA1D28">
      <w:pPr>
        <w:spacing w:after="158"/>
        <w:rPr>
          <w:rFonts w:ascii="Arial" w:eastAsia="Times New Roman" w:hAnsi="Arial" w:cs="Arial"/>
          <w:color w:val="002A54"/>
        </w:rPr>
      </w:pPr>
      <w:r w:rsidRPr="00FA1D28">
        <w:rPr>
          <w:rFonts w:ascii="Arial" w:eastAsia="Times New Roman" w:hAnsi="Arial" w:cs="Arial"/>
          <w:color w:val="002A54"/>
        </w:rPr>
        <w:t>Join NALC’s first in-person event since 2019 on this topical theme, allowing attendees to engage in a wide-ranging programme focussing on some of the crucial standards issues and topics facing the sector. You will have opportunities to put your questions to expert panellists and speakers, visit the sector-specific exhibition, network and share good practices, and participate in The Big Debate.</w:t>
      </w:r>
    </w:p>
    <w:p w14:paraId="3FCE675D" w14:textId="33AC67FC" w:rsidR="00A625B9" w:rsidRDefault="00A625B9"/>
    <w:p w14:paraId="781DF2BB" w14:textId="2FF5EC04" w:rsidR="00FA1D28" w:rsidRDefault="00FA1D28"/>
    <w:p w14:paraId="086C2781" w14:textId="51BFBBBA" w:rsidR="00FA1D28" w:rsidRDefault="003F463F">
      <w:r>
        <w:t>Cost £75.45 for councillors</w:t>
      </w:r>
    </w:p>
    <w:p w14:paraId="4391B0CD" w14:textId="47388755" w:rsidR="003F463F" w:rsidRDefault="003F463F"/>
    <w:p w14:paraId="5EACA011" w14:textId="1FF2EEE6" w:rsidR="003F463F" w:rsidRDefault="003F463F">
      <w:r>
        <w:t>Contribution for the Clerk £32.38p</w:t>
      </w:r>
    </w:p>
    <w:p w14:paraId="45C3AE11" w14:textId="7EF9AB12" w:rsidR="003F463F" w:rsidRDefault="003F463F"/>
    <w:p w14:paraId="4B24DD21" w14:textId="07A8F059" w:rsidR="003F463F" w:rsidRDefault="003F463F">
      <w:r>
        <w:t>Plus travel costs</w:t>
      </w:r>
      <w:bookmarkStart w:id="0" w:name="_GoBack"/>
      <w:bookmarkEnd w:id="0"/>
    </w:p>
    <w:p w14:paraId="709B61B0" w14:textId="13FF9487" w:rsidR="003F463F" w:rsidRDefault="003F463F"/>
    <w:p w14:paraId="4EF1AE9F" w14:textId="77777777" w:rsidR="003F463F" w:rsidRDefault="003F463F"/>
    <w:sectPr w:rsidR="003F463F" w:rsidSect="00EE1F8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D28"/>
    <w:rsid w:val="003F463F"/>
    <w:rsid w:val="00A625B9"/>
    <w:rsid w:val="00EE1F8D"/>
    <w:rsid w:val="00FA1D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353BE57"/>
  <w15:chartTrackingRefBased/>
  <w15:docId w15:val="{BE8DDA6F-2691-0C49-AA25-A1849F71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FA1D28"/>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D2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A1D28"/>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A1D28"/>
    <w:rPr>
      <w:b/>
      <w:bCs/>
    </w:rPr>
  </w:style>
  <w:style w:type="character" w:styleId="Hyperlink">
    <w:name w:val="Hyperlink"/>
    <w:basedOn w:val="DefaultParagraphFont"/>
    <w:uiPriority w:val="99"/>
    <w:semiHidden/>
    <w:unhideWhenUsed/>
    <w:rsid w:val="00FA1D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254454">
      <w:bodyDiv w:val="1"/>
      <w:marLeft w:val="0"/>
      <w:marRight w:val="0"/>
      <w:marTop w:val="0"/>
      <w:marBottom w:val="0"/>
      <w:divBdr>
        <w:top w:val="none" w:sz="0" w:space="0" w:color="auto"/>
        <w:left w:val="none" w:sz="0" w:space="0" w:color="auto"/>
        <w:bottom w:val="none" w:sz="0" w:space="0" w:color="auto"/>
        <w:right w:val="none" w:sz="0" w:space="0" w:color="auto"/>
      </w:divBdr>
      <w:divsChild>
        <w:div w:id="555970315">
          <w:marLeft w:val="0"/>
          <w:marRight w:val="0"/>
          <w:marTop w:val="630"/>
          <w:marBottom w:val="315"/>
          <w:divBdr>
            <w:top w:val="none" w:sz="0" w:space="0" w:color="auto"/>
            <w:left w:val="none" w:sz="0" w:space="0" w:color="auto"/>
            <w:bottom w:val="single" w:sz="6" w:space="7" w:color="E6E6E6"/>
            <w:right w:val="none" w:sz="0" w:space="0" w:color="auto"/>
          </w:divBdr>
        </w:div>
        <w:div w:id="8333055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goo.gl/maps/rPUofZa1wNYrHd3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Gregory</dc:creator>
  <cp:keywords/>
  <dc:description/>
  <cp:lastModifiedBy>Wendy Gregory</cp:lastModifiedBy>
  <cp:revision>2</cp:revision>
  <cp:lastPrinted>2023-02-08T15:35:00Z</cp:lastPrinted>
  <dcterms:created xsi:type="dcterms:W3CDTF">2023-02-08T15:35:00Z</dcterms:created>
  <dcterms:modified xsi:type="dcterms:W3CDTF">2023-02-08T15:35:00Z</dcterms:modified>
</cp:coreProperties>
</file>